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Dugenske John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ALLSTATE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 SANDERS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NORTHBROOK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ALLSTATE CORP</w:t>
              </w:r>
            </w:hyperlink>
            <w:r>
              <w:rPr/>
              <w:t xml:space="preserve"> [ </w:t>
            </w:r>
            <w:r>
              <w:rPr>
                <w:rFonts w:ascii="Times;serif" w:hAnsi="Times;serif"/>
                <w:color w:val="0000FF"/>
                <w:sz w:val="24"/>
                <w:shd w:fill="FFFFFF" w:val="clear"/>
              </w:rPr>
              <w:t>ALL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 Invest. &amp; Corp. Strategy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3,378</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270.198</w:t>
            </w: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42,672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272.05</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38,771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25,717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268.803</w:t>
            </w:r>
            <w:r>
              <w:rPr>
                <w:rFonts w:ascii="Times;serif" w:hAnsi="Times;serif"/>
                <w:color w:val="008000"/>
                <w:position w:val="7"/>
                <w:sz w:val="16"/>
                <w:sz w:val="20"/>
                <w:shd w:fill="FFFFFF" w:val="clear"/>
              </w:rPr>
              <w:t>(3)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13,054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weighted average sale price for open-market sales transaction reported herein. Actual sale prices ranged from $270.050 to $270.460. The reporting person provided the issuer, and will provide any security holder of The Allstate Corporation or member of the SEC staff, full information regarding the number of shares sold at each separate price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weighted average sale price for open-market sales transaction reported herein. Actual sale prices ranged from $271.570 to $272.090. The reporting person provided the issuer, and will provide any security holder of The Allstate Corporation or member of the SEC staff, full information regarding the number of shares sold at each separate price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weighted average sale price for open-market sales transaction reported herein. Actual sale prices ranged from $268.370 to $269.165. The reporting person provided the issuer, and will provide any security holder of The Allstate Corporation or member of the SEC staff, full information regarding the number of shares sold at each separate price upon request.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Meghan E. Jauhar, attorney-in-fact for John E. Dugenske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9842" TargetMode="External"/><Relationship Id="rId5" Type="http://schemas.openxmlformats.org/officeDocument/2006/relationships/hyperlink" Target="http://www.sec.gov/cgi-bin/browse-edgar?action=getcompany&amp;CIK=00008990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4173</Characters>
  <CharactersWithSpaces>4848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